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pPr>
      <w:r>
        <w:rPr>
          <w:rFonts w:ascii="Avenir Roman" w:hAnsi="Avenir Roman"/>
          <w:u w:color="000000"/>
          <w:shd w:val="nil" w:color="auto" w:fill="auto"/>
          <w:rtl w:val="0"/>
          <w:lang w:val="en-US"/>
        </w:rPr>
        <w:t>Gayla Feinstein has been practicing gestalt therapy for over 40 years. She is a transformational leadership coach, trainer, supervisor and ritual consultant.  She is devoted to Women</w:t>
      </w:r>
      <w:r>
        <w:rPr>
          <w:rFonts w:ascii="Avenir Roman" w:hAnsi="Avenir Roman" w:hint="default"/>
          <w:u w:color="000000"/>
          <w:shd w:val="nil" w:color="auto" w:fill="auto"/>
          <w:rtl w:val="0"/>
          <w:lang w:val="en-US"/>
        </w:rPr>
        <w:t>’</w:t>
      </w:r>
      <w:r>
        <w:rPr>
          <w:rFonts w:ascii="Avenir Roman" w:hAnsi="Avenir Roman"/>
          <w:u w:color="000000"/>
          <w:shd w:val="nil" w:color="auto" w:fill="auto"/>
          <w:rtl w:val="0"/>
          <w:lang w:val="en-US"/>
        </w:rPr>
        <w:t>s Work and the process of awakening and liberating women to step into leadership, their radiance and their full flourishing. Gayla is past president of the International Association for the Advancement of Gestalt Therapy and the New York Institute for Gestalt Therapy and has had the privilege of being mentored by Laura Perls.</w:t>
      </w:r>
      <w:r>
        <w:rPr>
          <w:rFonts w:ascii="Avenir Roman" w:cs="Avenir Roman" w:hAnsi="Avenir Roman" w:eastAsia="Avenir Roman"/>
          <w:u w:color="000000"/>
          <w:shd w:val="nil" w:color="auto" w:fill="auto"/>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