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pPr>
      <w:r>
        <w:rPr>
          <w:rFonts w:ascii="Avenir Roman" w:hAnsi="Avenir Roman"/>
          <w:u w:color="000000"/>
          <w:shd w:val="nil" w:color="auto" w:fill="auto"/>
          <w:rtl w:val="0"/>
          <w:lang w:val="en-US"/>
        </w:rPr>
        <w:t>Nina Herzog, MUP, MFA, is a certified Gestalt psychotherapist and writer.  She has been providing harm reduction training and supervision to organizations and individuals for over 30 years.  As the first director of Housing Works</w:t>
      </w:r>
      <w:r>
        <w:rPr>
          <w:rFonts w:ascii="Avenir Roman" w:hAnsi="Avenir Roman" w:hint="default"/>
          <w:u w:color="000000"/>
          <w:shd w:val="nil" w:color="auto" w:fill="auto"/>
          <w:rtl w:val="0"/>
          <w:lang w:val="en-US"/>
        </w:rPr>
        <w:t xml:space="preserve">’ </w:t>
      </w:r>
      <w:r>
        <w:rPr>
          <w:rFonts w:ascii="Avenir Roman" w:hAnsi="Avenir Roman"/>
          <w:u w:color="000000"/>
          <w:shd w:val="nil" w:color="auto" w:fill="auto"/>
          <w:rtl w:val="0"/>
          <w:lang w:val="en-US"/>
        </w:rPr>
        <w:t xml:space="preserve">harm reduction program, Nina secured one of the first five NYS waivers to operate a needle exchange program in NYC in the early 1990s, serving as their Vice President of Harm Reduction Programs.  She has presented widely on harm reduction in housing, employment and case management, at conferences and other national events.  As a consultant for over 20 years, she worked with foundations, nonprofits, and coalitions to develop curricula, best practices manuals and other tools to increase awareness of harm reduction practices.    </w:t>
      </w:r>
      <w:r>
        <w:rPr>
          <w:rFonts w:ascii="Avenir Roman" w:cs="Avenir Roman" w:hAnsi="Avenir Roman" w:eastAsia="Avenir Roman"/>
          <w:u w:color="000000"/>
          <w:shd w:val="nil" w:color="auto" w:fill="auto"/>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